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Default="00B11260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6065F1" w:rsidRPr="006065F1" w:rsidRDefault="006065F1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4"/>
          <w:lang w:val="ka-GE"/>
        </w:rPr>
      </w:pPr>
    </w:p>
    <w:p w:rsidR="00912EF9" w:rsidRDefault="00912EF9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 w:val="24"/>
          <w:szCs w:val="24"/>
          <w:lang w:val="ka-GE"/>
        </w:rPr>
      </w:pPr>
    </w:p>
    <w:p w:rsidR="00B11260" w:rsidRDefault="00B11260" w:rsidP="004C28E1">
      <w:pPr>
        <w:shd w:val="clear" w:color="auto" w:fill="FFFFFF"/>
        <w:spacing w:after="0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B11260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4C28E1" w:rsidRDefault="004C28E1" w:rsidP="004C28E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i/>
          <w:color w:val="000000"/>
          <w:szCs w:val="24"/>
          <w:lang w:val="ka-GE"/>
        </w:rPr>
      </w:pPr>
      <w:r>
        <w:rPr>
          <w:rFonts w:ascii="Sylfaen" w:eastAsia="Times New Roman" w:hAnsi="Sylfaen" w:cs="Arial"/>
          <w:i/>
          <w:color w:val="000000"/>
          <w:szCs w:val="24"/>
          <w:lang w:val="ka-GE"/>
        </w:rPr>
        <w:t>ჰიდროაგრეგატის კაპ.შეკეთების პროცესში ჩასატარებელ საქარხნო სამუშაოებზე</w:t>
      </w:r>
    </w:p>
    <w:p w:rsidR="00B11260" w:rsidRDefault="00D50227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br/>
      </w:r>
    </w:p>
    <w:p w:rsidR="00AA7094" w:rsidRDefault="00AA7094" w:rsidP="00243D86">
      <w:pPr>
        <w:shd w:val="clear" w:color="auto" w:fill="FFFFFF"/>
        <w:spacing w:after="0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19674B" w:rsidRDefault="00912EF9" w:rsidP="00F84078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912EF9">
        <w:rPr>
          <w:rFonts w:ascii="Sylfaen" w:eastAsia="Times New Roman" w:hAnsi="Sylfaen" w:cs="Sylfaen"/>
          <w:color w:val="000000"/>
          <w:szCs w:val="24"/>
          <w:lang w:val="ka-GE"/>
        </w:rPr>
        <w:t>ჰესი #</w:t>
      </w:r>
      <w:r w:rsidR="0019674B">
        <w:rPr>
          <w:rFonts w:ascii="Sylfaen" w:eastAsia="Times New Roman" w:hAnsi="Sylfaen" w:cs="Sylfaen"/>
          <w:color w:val="000000"/>
          <w:szCs w:val="24"/>
          <w:lang w:val="ru-RU"/>
        </w:rPr>
        <w:t>3</w:t>
      </w:r>
      <w:r w:rsidRPr="00912EF9">
        <w:rPr>
          <w:rFonts w:ascii="Sylfaen" w:eastAsia="Times New Roman" w:hAnsi="Sylfaen" w:cs="Sylfaen"/>
          <w:color w:val="000000"/>
          <w:szCs w:val="24"/>
          <w:lang w:val="ka-GE"/>
        </w:rPr>
        <w:t xml:space="preserve">-ის </w:t>
      </w:r>
      <w:r w:rsidR="0019674B">
        <w:rPr>
          <w:rFonts w:ascii="Sylfaen" w:eastAsia="Times New Roman" w:hAnsi="Sylfaen" w:cs="Sylfaen"/>
          <w:color w:val="000000"/>
          <w:szCs w:val="24"/>
          <w:lang w:val="ru-RU"/>
        </w:rPr>
        <w:t xml:space="preserve"> </w:t>
      </w:r>
      <w:r w:rsidR="0019674B">
        <w:rPr>
          <w:rFonts w:ascii="Sylfaen" w:eastAsia="Times New Roman" w:hAnsi="Sylfaen" w:cs="Sylfaen"/>
          <w:color w:val="000000"/>
          <w:szCs w:val="24"/>
          <w:lang w:val="ka-GE"/>
        </w:rPr>
        <w:t xml:space="preserve">#5 ჰიდროაგრეგატის კაპ.შეკეთების დაგეგმარებისა </w:t>
      </w:r>
      <w:r w:rsidR="00C96648">
        <w:rPr>
          <w:rFonts w:ascii="Sylfaen" w:eastAsia="Times New Roman" w:hAnsi="Sylfaen" w:cs="Sylfaen"/>
          <w:color w:val="000000"/>
          <w:szCs w:val="24"/>
          <w:lang w:val="ka-GE"/>
        </w:rPr>
        <w:t>დ</w:t>
      </w:r>
      <w:r w:rsidR="0019674B">
        <w:rPr>
          <w:rFonts w:ascii="Sylfaen" w:eastAsia="Times New Roman" w:hAnsi="Sylfaen" w:cs="Sylfaen"/>
          <w:color w:val="000000"/>
          <w:szCs w:val="24"/>
          <w:lang w:val="ka-GE"/>
        </w:rPr>
        <w:t>გება სადეფექტო აქთი, რომელშიც ჩამოთვლილია ვ</w:t>
      </w:r>
      <w:r w:rsidR="00C96648">
        <w:rPr>
          <w:rFonts w:ascii="Sylfaen" w:eastAsia="Times New Roman" w:hAnsi="Sylfaen" w:cs="Sylfaen"/>
          <w:color w:val="000000"/>
          <w:szCs w:val="24"/>
          <w:lang w:val="ka-GE"/>
        </w:rPr>
        <w:t>იზუალურად თუ გაზომვების შედეგად დაფიქსირებული</w:t>
      </w:r>
      <w:r w:rsidR="0019674B">
        <w:rPr>
          <w:rFonts w:ascii="Sylfaen" w:eastAsia="Times New Roman" w:hAnsi="Sylfaen" w:cs="Sylfaen"/>
          <w:color w:val="000000"/>
          <w:szCs w:val="24"/>
          <w:lang w:val="ka-GE"/>
        </w:rPr>
        <w:t xml:space="preserve"> დეფექტები და მათი აღმოფხვრის სახე. </w:t>
      </w:r>
    </w:p>
    <w:p w:rsidR="0019674B" w:rsidRDefault="0019674B" w:rsidP="00F84078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გარდა ამისა ჰიდროაგრეგატის დაშლის პროცესში კვანძების დაშლისას ხდება კვანძების და დეტალების დათვალიერება/გაზომვა და დეფექტაცია. </w:t>
      </w:r>
    </w:p>
    <w:p w:rsidR="0019674B" w:rsidRPr="0019674B" w:rsidRDefault="0019674B" w:rsidP="00F84078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სადეფექტო აქტის და დაშლის პროცესში აღმოჩენილი ამ დეფექტების აღმოხვრა (კვანძების შეკეთება-აღდგენა), რომელიც საჭირო დანადგარების თუ ტექნიკური შესაძლებლობის არ არსებობის გამო შეუძლებელია ადგილზე (სარემონტო მოედანზე) უნდა მოხდეს საქარხნო პირობებში - შესაბამისი ხელსაწყო-დანადგაგერების გამოყენებით. </w:t>
      </w:r>
    </w:p>
    <w:p w:rsidR="0019674B" w:rsidRDefault="0019674B" w:rsidP="00F84078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აღნიშნულთან დაკავშირებით იქმნება იმ კვანძების ჩამონათვალი, რომლებიც ექვე</w:t>
      </w:r>
      <w:r w:rsidR="00A52C7E">
        <w:rPr>
          <w:rFonts w:ascii="Sylfaen" w:eastAsia="Times New Roman" w:hAnsi="Sylfaen" w:cs="Sylfaen"/>
          <w:color w:val="000000"/>
          <w:szCs w:val="24"/>
          <w:lang w:val="ka-GE"/>
        </w:rPr>
        <w:t xml:space="preserve">მდებარებიან საქარხნო სამუშაოებს, სადაც გაიწერება შესაკეთებელი კვანძების (დეტალების) დასახელება, ჩასატარებელი სამუშაოები და რაოდენობა. </w:t>
      </w:r>
    </w:p>
    <w:p w:rsidR="0019674B" w:rsidRPr="00DB1C87" w:rsidRDefault="0019674B" w:rsidP="00F84078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ED774A" w:rsidRDefault="00ED774A" w:rsidP="00E024CF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243D86" w:rsidRDefault="00243D86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A52C7E" w:rsidRPr="004C28E1" w:rsidRDefault="00A52C7E" w:rsidP="004C28E1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szCs w:val="24"/>
          <w:lang w:val="ka-GE"/>
        </w:rPr>
        <w:t>2</w:t>
      </w:r>
      <w:r w:rsidR="00D50227" w:rsidRPr="00D50227">
        <w:rPr>
          <w:rFonts w:ascii="Sylfaen" w:eastAsia="Times New Roman" w:hAnsi="Sylfaen" w:cs="Times New Roman"/>
          <w:b/>
          <w:color w:val="000000"/>
          <w:szCs w:val="24"/>
          <w:lang w:val="ka-GE"/>
        </w:rPr>
        <w:t>. მოთხოვნები</w:t>
      </w:r>
    </w:p>
    <w:p w:rsidR="00A52C7E" w:rsidRDefault="00A52C7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კვანძების (დეტ</w:t>
      </w:r>
      <w:r w:rsidR="004C28E1">
        <w:rPr>
          <w:rFonts w:ascii="Sylfaen" w:eastAsia="Times New Roman" w:hAnsi="Sylfaen" w:cs="Sylfaen"/>
          <w:color w:val="000000"/>
          <w:szCs w:val="24"/>
          <w:lang w:val="ka-GE"/>
        </w:rPr>
        <w:t>ა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ლების) აღდგენითი სამუშაოები ჩატარებული უნდა იქნას შესაბამისი ტექნოლოგიური პროცესის დაცვით.</w:t>
      </w:r>
    </w:p>
    <w:p w:rsidR="00A52C7E" w:rsidRDefault="00A52C7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კვანძების (დეტ</w:t>
      </w:r>
      <w:r w:rsidR="004C28E1">
        <w:rPr>
          <w:rFonts w:ascii="Sylfaen" w:eastAsia="Times New Roman" w:hAnsi="Sylfaen" w:cs="Sylfaen"/>
          <w:color w:val="000000"/>
          <w:szCs w:val="24"/>
          <w:lang w:val="ka-GE"/>
        </w:rPr>
        <w:t>ა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ლების) შეკეთება/აღდგენა უნდა მოხდეს აღნიშნული დეტალის საპროექტო ნახაზის მიხედვით (შესაბამისად ნახაზის განმარტებითი ბარათისა), მითითებული მოთხოვნების ზუსტი დაცვით.</w:t>
      </w:r>
    </w:p>
    <w:p w:rsidR="00A52C7E" w:rsidRDefault="00A52C7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საპროექტო ნახაზის არ არსებობისას სამუშაოს შესრულება უნდა მოხდეს მიწოდებული ესკიზების (ნახაზების) მიხედვით, საკონსტრუქციო მასალის ტექნოლოგიური პროცესის წესების დაცვით.</w:t>
      </w:r>
    </w:p>
    <w:p w:rsidR="00A52C7E" w:rsidRDefault="00A52C7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საპრ</w:t>
      </w:r>
      <w:r w:rsidR="009A3343">
        <w:rPr>
          <w:rFonts w:ascii="Sylfaen" w:eastAsia="Times New Roman" w:hAnsi="Sylfaen" w:cs="Sylfaen"/>
          <w:color w:val="000000"/>
          <w:szCs w:val="24"/>
          <w:lang w:val="ka-GE"/>
        </w:rPr>
        <w:t>ო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ექტო ნახაზები (დოკუმენტაცია), რომელიც გადაეცემა სამუშაოს მწარმოებელს, წარმოადგენს დამკვეთის საკუთრებას</w:t>
      </w:r>
      <w:r w:rsidR="004C28E1">
        <w:rPr>
          <w:rFonts w:ascii="Sylfaen" w:eastAsia="Times New Roman" w:hAnsi="Sylfaen" w:cs="Sylfaen"/>
          <w:color w:val="000000"/>
          <w:szCs w:val="24"/>
          <w:lang w:val="ka-GE"/>
        </w:rPr>
        <w:t xml:space="preserve"> და მისი გამოყენება ან მესამე პ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ირ</w:t>
      </w:r>
      <w:r w:rsidR="004C28E1">
        <w:rPr>
          <w:rFonts w:ascii="Sylfaen" w:eastAsia="Times New Roman" w:hAnsi="Sylfaen" w:cs="Sylfaen"/>
          <w:color w:val="000000"/>
          <w:szCs w:val="24"/>
          <w:lang w:val="ka-GE"/>
        </w:rPr>
        <w:t>ი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სადმი გადაცემა დამკვეთის </w:t>
      </w:r>
      <w:r w:rsidR="004C28E1">
        <w:rPr>
          <w:rFonts w:ascii="Sylfaen" w:eastAsia="Times New Roman" w:hAnsi="Sylfaen" w:cs="Sylfaen"/>
          <w:color w:val="000000"/>
          <w:szCs w:val="24"/>
          <w:lang w:val="ka-GE"/>
        </w:rPr>
        <w:t>ნებართ</w:t>
      </w:r>
      <w:r w:rsidR="009A3343">
        <w:rPr>
          <w:rFonts w:ascii="Sylfaen" w:eastAsia="Times New Roman" w:hAnsi="Sylfaen" w:cs="Sylfaen"/>
          <w:color w:val="000000"/>
          <w:szCs w:val="24"/>
          <w:lang w:val="ka-GE"/>
        </w:rPr>
        <w:t>ვ</w:t>
      </w:r>
      <w:r w:rsidR="004C28E1">
        <w:rPr>
          <w:rFonts w:ascii="Sylfaen" w:eastAsia="Times New Roman" w:hAnsi="Sylfaen" w:cs="Sylfaen"/>
          <w:color w:val="000000"/>
          <w:szCs w:val="24"/>
          <w:lang w:val="ka-GE"/>
        </w:rPr>
        <w:t>ის გარეშე დაუშვებელია და ექვემდებარება დაბრუნებას სამუშაოების დასრულების შემდეგ.</w:t>
      </w:r>
    </w:p>
    <w:p w:rsidR="00C96648" w:rsidRDefault="00C96648" w:rsidP="00C96648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C96648" w:rsidRPr="009A3343" w:rsidRDefault="009A3343" w:rsidP="00C96648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Cs w:val="24"/>
          <w:lang w:val="ka-GE"/>
        </w:rPr>
        <w:t>3. სამუშაოთ</w:t>
      </w:r>
      <w:r w:rsidR="00C96648" w:rsidRPr="009A3343">
        <w:rPr>
          <w:rFonts w:ascii="Sylfaen" w:eastAsia="Times New Roman" w:hAnsi="Sylfaen" w:cs="Sylfaen"/>
          <w:b/>
          <w:color w:val="000000"/>
          <w:szCs w:val="24"/>
          <w:lang w:val="ka-GE"/>
        </w:rPr>
        <w:t>ა ჩამონათვალი</w:t>
      </w:r>
    </w:p>
    <w:p w:rsidR="00C96648" w:rsidRPr="00C96648" w:rsidRDefault="00C96648" w:rsidP="00C96648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- სამუშაოთა ჩამონათვალი თან ერთვის ტექნიკურ დავალებას დანართის სახით.</w:t>
      </w:r>
    </w:p>
    <w:p w:rsidR="00804E6D" w:rsidRDefault="00804E6D" w:rsidP="00E024CF">
      <w:pPr>
        <w:shd w:val="clear" w:color="auto" w:fill="FFFFFF"/>
        <w:spacing w:after="0"/>
        <w:ind w:left="720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B11260" w:rsidRDefault="00B11260" w:rsidP="00243D86">
      <w:pPr>
        <w:shd w:val="clear" w:color="auto" w:fill="FFFFFF"/>
        <w:spacing w:after="0"/>
        <w:ind w:firstLine="284"/>
        <w:jc w:val="center"/>
        <w:rPr>
          <w:rFonts w:ascii="Sylfaen" w:eastAsia="Times New Roman" w:hAnsi="Sylfaen" w:cs="Arial"/>
          <w:b/>
          <w:i/>
          <w:color w:val="000000"/>
          <w:sz w:val="28"/>
          <w:szCs w:val="24"/>
          <w:lang w:val="ka-GE"/>
        </w:rPr>
      </w:pPr>
    </w:p>
    <w:p w:rsidR="00BD0C0B" w:rsidRDefault="00BD0C0B" w:rsidP="004C28E1">
      <w:pPr>
        <w:spacing w:after="0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361579" w:rsidRPr="00BD0C0B" w:rsidRDefault="00361579" w:rsidP="00361579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b/>
          <w:i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                                </w:t>
      </w: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შპს </w:t>
      </w:r>
      <w:r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„ვარციხე 2005“-ის </w:t>
      </w:r>
      <w:r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>ადმინისტრაცია</w:t>
      </w:r>
    </w:p>
    <w:p w:rsidR="00361579" w:rsidRDefault="00361579" w:rsidP="004C28E1">
      <w:pPr>
        <w:spacing w:after="0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F77059" w:rsidRDefault="00F77059" w:rsidP="004C28E1">
      <w:pPr>
        <w:spacing w:after="0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F77059" w:rsidRDefault="00F77059" w:rsidP="004C28E1">
      <w:pPr>
        <w:spacing w:after="0"/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  <w:lang w:val="ru-RU"/>
        </w:rPr>
      </w:pPr>
    </w:p>
    <w:p w:rsidR="00F77059" w:rsidRDefault="00F77059" w:rsidP="004C28E1">
      <w:pPr>
        <w:spacing w:after="0"/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  <w:lang w:val="ru-RU"/>
        </w:rPr>
      </w:pPr>
    </w:p>
    <w:p w:rsidR="00F77059" w:rsidRPr="00DB1C87" w:rsidRDefault="00F77059" w:rsidP="00F77059">
      <w:pPr>
        <w:spacing w:after="0"/>
        <w:jc w:val="right"/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proofErr w:type="spellStart"/>
      <w:proofErr w:type="gramStart"/>
      <w:r w:rsidRPr="00F77059">
        <w:rPr>
          <w:rFonts w:ascii="AcadNusx" w:eastAsia="Times New Roman" w:hAnsi="AcadNusx" w:cs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t>danarTi</w:t>
      </w:r>
      <w:proofErr w:type="spellEnd"/>
      <w:proofErr w:type="gramEnd"/>
      <w:r w:rsidRPr="00F77059">
        <w:rPr>
          <w:rFonts w:ascii="AcadNusx" w:eastAsia="Times New Roman" w:hAnsi="AcadNusx" w:cs="Times New Roman"/>
          <w:b/>
          <w:bCs/>
          <w:i/>
          <w:iCs/>
          <w:color w:val="000000"/>
          <w:sz w:val="20"/>
          <w:szCs w:val="20"/>
          <w:u w:val="single"/>
        </w:rPr>
        <w:t xml:space="preserve"> #1</w:t>
      </w:r>
    </w:p>
    <w:p w:rsidR="00F77059" w:rsidRPr="00DB1C87" w:rsidRDefault="00F77059" w:rsidP="00F77059">
      <w:pPr>
        <w:spacing w:after="0"/>
        <w:jc w:val="right"/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F77059" w:rsidRPr="00DB1C87" w:rsidRDefault="00F77059" w:rsidP="00F77059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F77059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>saqarxno</w:t>
      </w:r>
      <w:proofErr w:type="spellEnd"/>
      <w:proofErr w:type="gramEnd"/>
      <w:r w:rsidRPr="00F77059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7059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>samuSaoebi</w:t>
      </w:r>
      <w:proofErr w:type="spellEnd"/>
      <w:r w:rsidRPr="00F77059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 xml:space="preserve"> - h.a.-</w:t>
      </w:r>
      <w:proofErr w:type="spellStart"/>
      <w:r w:rsidRPr="00F77059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>ti</w:t>
      </w:r>
      <w:proofErr w:type="spellEnd"/>
      <w:r w:rsidRPr="00F77059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 xml:space="preserve"> #5</w:t>
      </w:r>
    </w:p>
    <w:p w:rsidR="00F77059" w:rsidRPr="00DB1C87" w:rsidRDefault="00F77059" w:rsidP="00F77059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tbl>
      <w:tblPr>
        <w:tblW w:w="90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300"/>
        <w:gridCol w:w="2140"/>
      </w:tblGrid>
      <w:tr w:rsidR="00F77059" w:rsidRPr="00F77059" w:rsidTr="00F77059">
        <w:trPr>
          <w:trHeight w:val="43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  <w:r w:rsidRPr="00F77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b/>
                <w:bCs/>
                <w:color w:val="000000"/>
              </w:rPr>
              <w:t>samuSaos</w:t>
            </w:r>
            <w:proofErr w:type="spellEnd"/>
            <w:r w:rsidRPr="00F77059">
              <w:rPr>
                <w:rFonts w:ascii="AcadNusx" w:eastAsia="Times New Roman" w:hAnsi="AcadNusx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b/>
                <w:bCs/>
                <w:color w:val="000000"/>
              </w:rPr>
              <w:t>dasaxeleba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  <w:szCs w:val="20"/>
              </w:rPr>
              <w:t>raodenoba</w:t>
            </w:r>
            <w:proofErr w:type="spellEnd"/>
            <w:r w:rsidRPr="00F77059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77059" w:rsidRPr="00F77059" w:rsidTr="00F77059">
        <w:trPr>
          <w:trHeight w:val="360"/>
          <w:jc w:val="center"/>
        </w:trPr>
        <w:tc>
          <w:tcPr>
            <w:tcW w:w="6880" w:type="dxa"/>
            <w:gridSpan w:val="2"/>
            <w:shd w:val="clear" w:color="000000" w:fill="FFFFCC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zeTmiRebi</w:t>
            </w:r>
            <w:proofErr w:type="spellEnd"/>
          </w:p>
        </w:tc>
        <w:tc>
          <w:tcPr>
            <w:tcW w:w="2140" w:type="dxa"/>
            <w:shd w:val="clear" w:color="000000" w:fill="FFFFCC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7059" w:rsidRPr="00F77059" w:rsidTr="00F77059">
        <w:trPr>
          <w:trHeight w:val="435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zeTmimRebis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Wokebis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gadaCarxva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dacentreba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polireba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F77059" w:rsidRPr="00F77059" w:rsidTr="00F77059">
        <w:trPr>
          <w:trHeight w:val="405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Sida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zeTmimRebis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Woki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r w:rsidRPr="00F7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Ø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135 (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nax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mixedviT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F77059" w:rsidRPr="00F77059" w:rsidTr="00F77059">
        <w:trPr>
          <w:trHeight w:val="405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gare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zeTmimRebis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Woki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r w:rsidRPr="00F7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Ø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265 (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nax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mixedviT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F77059" w:rsidRPr="00F77059" w:rsidTr="00F77059">
        <w:trPr>
          <w:trHeight w:val="405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g)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Wokebis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spec.qanCebis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spec.sarWebis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damzadeba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F77059" w:rsidRPr="00F77059" w:rsidTr="00F77059">
        <w:trPr>
          <w:trHeight w:val="115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zeTmimRebis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brinjaos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milisebis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damzadeba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maTi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morgeba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Wokebze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: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</w:r>
            <w:r w:rsidRPr="00F77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Ø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265 mm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</w:r>
            <w:r w:rsidRPr="00F77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Ø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135 mm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  <w:t>1 c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  <w:t xml:space="preserve">1 c </w:t>
            </w:r>
          </w:p>
        </w:tc>
      </w:tr>
      <w:tr w:rsidR="00F77059" w:rsidRPr="00F77059" w:rsidTr="00F77059">
        <w:trPr>
          <w:trHeight w:val="73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zeTmimRebis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saizolacio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milisebis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teqstoliti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damzadeba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48 c</w:t>
            </w:r>
          </w:p>
        </w:tc>
      </w:tr>
      <w:tr w:rsidR="00F77059" w:rsidRPr="00F77059" w:rsidTr="00F77059">
        <w:trPr>
          <w:trHeight w:val="405"/>
          <w:jc w:val="center"/>
        </w:trPr>
        <w:tc>
          <w:tcPr>
            <w:tcW w:w="6880" w:type="dxa"/>
            <w:gridSpan w:val="2"/>
            <w:shd w:val="clear" w:color="000000" w:fill="FFFFCC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generatori</w:t>
            </w:r>
            <w:proofErr w:type="spellEnd"/>
          </w:p>
        </w:tc>
        <w:tc>
          <w:tcPr>
            <w:tcW w:w="2140" w:type="dxa"/>
            <w:shd w:val="clear" w:color="000000" w:fill="FFFFCC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7059" w:rsidRPr="00F77059" w:rsidTr="00F77059">
        <w:trPr>
          <w:trHeight w:val="6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saqusle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morgvis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saizolacio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fenis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aRdgena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sarkisebri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zedapiris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gadaReba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polireba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1 c </w:t>
            </w:r>
          </w:p>
        </w:tc>
      </w:tr>
      <w:tr w:rsidR="00F77059" w:rsidRPr="00F77059" w:rsidTr="00F77059">
        <w:trPr>
          <w:trHeight w:val="645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generatorisa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turbinis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sakisrebis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babitis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fenis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aRdgena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maTi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gadaCarxva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naxazis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mixedviT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7059" w:rsidRPr="00F77059" w:rsidTr="00F77059">
        <w:trPr>
          <w:trHeight w:val="375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zeda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sakisari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8 c</w:t>
            </w:r>
          </w:p>
        </w:tc>
      </w:tr>
      <w:tr w:rsidR="00F77059" w:rsidRPr="00F77059" w:rsidTr="00F77059">
        <w:trPr>
          <w:trHeight w:val="375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qveda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sakisari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16 c</w:t>
            </w:r>
          </w:p>
        </w:tc>
      </w:tr>
      <w:tr w:rsidR="00F77059" w:rsidRPr="00F77059" w:rsidTr="00F77059">
        <w:trPr>
          <w:trHeight w:val="375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g)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turbinis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sakisari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8 c</w:t>
            </w:r>
          </w:p>
        </w:tc>
      </w:tr>
      <w:tr w:rsidR="00F77059" w:rsidRPr="00F77059" w:rsidTr="00F77059">
        <w:trPr>
          <w:trHeight w:val="88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generatoris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rotoris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polusebis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izolaciis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aRdgena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raodenoba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gazomvebis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Sedegebis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mixedviT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sav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. 10</w:t>
            </w:r>
            <w:r w:rsidRPr="00F7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÷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11 c)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7059" w:rsidRPr="00F77059" w:rsidTr="00F77059">
        <w:trPr>
          <w:trHeight w:val="70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generatoris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rotoris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polusebis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damWeri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rgolis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fersos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solebi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8 + 8 c</w:t>
            </w:r>
          </w:p>
        </w:tc>
      </w:tr>
      <w:tr w:rsidR="00F77059" w:rsidRPr="00F77059" w:rsidTr="00F77059">
        <w:trPr>
          <w:trHeight w:val="67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statoris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korpusisi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sayrdenebze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samagri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r w:rsidRPr="00F7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32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WanWikebis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gaCarxva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16 c</w:t>
            </w:r>
          </w:p>
        </w:tc>
      </w:tr>
      <w:tr w:rsidR="00F77059" w:rsidRPr="00F77059" w:rsidTr="00F77059">
        <w:trPr>
          <w:trHeight w:val="67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statoris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korpusisi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sayrdenebze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mobrunebis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sawinaaRmdego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TiTebis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damzadeba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8 c</w:t>
            </w:r>
          </w:p>
        </w:tc>
      </w:tr>
      <w:tr w:rsidR="00F77059" w:rsidRPr="00F77059" w:rsidTr="00F77059">
        <w:trPr>
          <w:trHeight w:val="67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saqusle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morgvsa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generatoris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RerZis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gadasambmeli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izolirebuli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WanWikebis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gaCarxva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8 c</w:t>
            </w:r>
          </w:p>
        </w:tc>
      </w:tr>
      <w:tr w:rsidR="00F77059" w:rsidRPr="00F77059" w:rsidTr="00F77059">
        <w:trPr>
          <w:trHeight w:val="390"/>
          <w:jc w:val="center"/>
        </w:trPr>
        <w:tc>
          <w:tcPr>
            <w:tcW w:w="6880" w:type="dxa"/>
            <w:gridSpan w:val="2"/>
            <w:shd w:val="clear" w:color="000000" w:fill="FFFFCC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turbina</w:t>
            </w:r>
            <w:proofErr w:type="spellEnd"/>
          </w:p>
        </w:tc>
        <w:tc>
          <w:tcPr>
            <w:tcW w:w="2140" w:type="dxa"/>
            <w:shd w:val="clear" w:color="000000" w:fill="FFFFCC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7059" w:rsidRPr="00F77059" w:rsidTr="00F77059">
        <w:trPr>
          <w:trHeight w:val="70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turbinis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RerZis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bandaJireba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gadaCarxva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r w:rsidRPr="00F7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Ø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920 mm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diametrze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F77059" w:rsidRPr="00F77059" w:rsidTr="00F77059">
        <w:trPr>
          <w:trHeight w:val="615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turbinis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RerZis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SemWidroebis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rgolebis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damzadeba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samagr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sarWebtan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erTad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7059" w:rsidRPr="00F77059" w:rsidTr="00F77059">
        <w:trPr>
          <w:trHeight w:val="390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zeda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SemWidroebis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rgoli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F77059" w:rsidRPr="00F77059" w:rsidTr="00F77059">
        <w:trPr>
          <w:trHeight w:val="390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qveda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SemWidroebis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rgoli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F77059" w:rsidRPr="00F77059" w:rsidTr="00F77059">
        <w:trPr>
          <w:trHeight w:val="61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mimarTveli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aparatis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niCbebis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zeda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qveda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yelis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gadaCarxva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brinjaos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milizebze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morgeba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24 c</w:t>
            </w:r>
          </w:p>
        </w:tc>
      </w:tr>
      <w:tr w:rsidR="00F77059" w:rsidRPr="00F77059" w:rsidTr="00F77059">
        <w:trPr>
          <w:trHeight w:val="855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mimarTveli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aparatis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niCbebis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brinjaos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milisebis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damzadeba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niCbebis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gadaCarxuli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yelis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diametris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mixedviT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7059" w:rsidRPr="00F77059" w:rsidTr="00F77059">
        <w:trPr>
          <w:trHeight w:val="405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zeda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milisa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- </w:t>
            </w:r>
            <w:r w:rsidRPr="00F77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Ø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170 mm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24 c</w:t>
            </w:r>
          </w:p>
        </w:tc>
      </w:tr>
      <w:tr w:rsidR="00F77059" w:rsidRPr="00F77059" w:rsidTr="00F77059">
        <w:trPr>
          <w:trHeight w:val="405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qveda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milisa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- </w:t>
            </w:r>
            <w:r w:rsidRPr="00F77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Ø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150 mm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24 c</w:t>
            </w:r>
          </w:p>
        </w:tc>
      </w:tr>
      <w:tr w:rsidR="00F77059" w:rsidRPr="00F77059" w:rsidTr="00F77059">
        <w:trPr>
          <w:trHeight w:val="405"/>
          <w:jc w:val="center"/>
        </w:trPr>
        <w:tc>
          <w:tcPr>
            <w:tcW w:w="580" w:type="dxa"/>
            <w:vMerge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g)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Suana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milisa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- </w:t>
            </w:r>
            <w:r w:rsidRPr="00F77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Ø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190 mm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24 c</w:t>
            </w:r>
          </w:p>
        </w:tc>
      </w:tr>
      <w:tr w:rsidR="00F77059" w:rsidRPr="00F77059" w:rsidTr="00F77059">
        <w:trPr>
          <w:trHeight w:val="70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turbinis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muSa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Tvlis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frTebis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gamokvleva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bzarebis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arsebobaze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rentgenoskopiT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4 c</w:t>
            </w:r>
          </w:p>
        </w:tc>
      </w:tr>
      <w:tr w:rsidR="00F77059" w:rsidRPr="00F77059" w:rsidTr="00F77059">
        <w:trPr>
          <w:trHeight w:val="67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turbinis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muSa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Tvlis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frTebis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profilis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aRdgena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daduRebiTa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gadaCarxviT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bzarebis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aRdgena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6 c</w:t>
            </w:r>
          </w:p>
        </w:tc>
      </w:tr>
      <w:tr w:rsidR="00F77059" w:rsidRPr="00F77059" w:rsidTr="00F77059">
        <w:trPr>
          <w:trHeight w:val="63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turbinis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sakisaris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gareWilibebis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damzadeba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15 c</w:t>
            </w:r>
          </w:p>
        </w:tc>
      </w:tr>
      <w:tr w:rsidR="00F77059" w:rsidRPr="00F77059" w:rsidTr="00F77059">
        <w:trPr>
          <w:trHeight w:val="66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servoZravebis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cilindris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Sida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zedapirebis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wanaxazebis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gadaxexva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polireba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F77059" w:rsidRPr="00F77059" w:rsidTr="00F77059">
        <w:trPr>
          <w:trHeight w:val="420"/>
          <w:jc w:val="center"/>
        </w:trPr>
        <w:tc>
          <w:tcPr>
            <w:tcW w:w="6880" w:type="dxa"/>
            <w:gridSpan w:val="2"/>
            <w:shd w:val="clear" w:color="000000" w:fill="FFFFCC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zeTsawneo</w:t>
            </w:r>
            <w:proofErr w:type="spellEnd"/>
            <w:r w:rsidRPr="00F77059">
              <w:rPr>
                <w:rFonts w:ascii="AcadNusx" w:eastAsia="Times New Roman" w:hAnsi="AcadNusx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danadgari</w:t>
            </w:r>
            <w:proofErr w:type="spellEnd"/>
          </w:p>
        </w:tc>
        <w:tc>
          <w:tcPr>
            <w:tcW w:w="2140" w:type="dxa"/>
            <w:shd w:val="clear" w:color="000000" w:fill="FFFFCC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7059" w:rsidRPr="00F77059" w:rsidTr="00F77059">
        <w:trPr>
          <w:trHeight w:val="66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marTvis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yuTi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,,</w:t>
            </w:r>
            <w:r w:rsidRPr="00F7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-100"-is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mTavari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  <w:t xml:space="preserve">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amgznebi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mkveTaris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aRdgena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F77059" w:rsidRPr="00F77059" w:rsidTr="00F77059">
        <w:trPr>
          <w:trHeight w:val="66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zeTsawneo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danadgaris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damcavi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da</w:t>
            </w: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ukusarqvelis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SekeTeba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  <w:tr w:rsidR="00F77059" w:rsidRPr="00F77059" w:rsidTr="00F77059">
        <w:trPr>
          <w:trHeight w:val="66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ind w:firstLineChars="100" w:firstLine="200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z.s.d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.-s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maRali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wnevis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tumboebis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meqanizmebis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 da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sakisrebis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babitis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fenis</w:t>
            </w:r>
            <w:proofErr w:type="spellEnd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aRdgena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77059" w:rsidRPr="00F77059" w:rsidRDefault="00F77059" w:rsidP="00F7705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F77059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</w:tr>
    </w:tbl>
    <w:p w:rsidR="00F77059" w:rsidRDefault="00F77059" w:rsidP="004C28E1">
      <w:pPr>
        <w:spacing w:after="0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F77059" w:rsidRDefault="00F77059" w:rsidP="004C28E1">
      <w:pPr>
        <w:spacing w:after="0"/>
        <w:rPr>
          <w:rFonts w:eastAsia="Times New Roman" w:cs="Times New Roman"/>
          <w:color w:val="000000"/>
          <w:lang w:val="ru-RU"/>
        </w:rPr>
      </w:pPr>
    </w:p>
    <w:p w:rsidR="00F77059" w:rsidRDefault="00F77059" w:rsidP="004C28E1">
      <w:pPr>
        <w:spacing w:after="0"/>
        <w:rPr>
          <w:rFonts w:eastAsia="Times New Roman" w:cs="Times New Roman"/>
          <w:color w:val="000000"/>
          <w:lang w:val="ru-RU"/>
        </w:rPr>
      </w:pPr>
    </w:p>
    <w:p w:rsidR="00F77059" w:rsidRDefault="00F77059" w:rsidP="004C28E1">
      <w:pPr>
        <w:spacing w:after="0"/>
        <w:rPr>
          <w:rFonts w:eastAsia="Times New Roman" w:cs="Times New Roman"/>
          <w:color w:val="000000"/>
          <w:lang w:val="ru-RU"/>
        </w:rPr>
      </w:pPr>
      <w:bookmarkStart w:id="0" w:name="_GoBack"/>
      <w:bookmarkEnd w:id="0"/>
    </w:p>
    <w:sectPr w:rsidR="00F77059" w:rsidSect="004C28E1">
      <w:pgSz w:w="11907" w:h="16839" w:code="9"/>
      <w:pgMar w:top="726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490"/>
    <w:multiLevelType w:val="hybridMultilevel"/>
    <w:tmpl w:val="878680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F35DD2"/>
    <w:multiLevelType w:val="hybridMultilevel"/>
    <w:tmpl w:val="30FEC806"/>
    <w:lvl w:ilvl="0" w:tplc="398E80B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4935360"/>
    <w:multiLevelType w:val="hybridMultilevel"/>
    <w:tmpl w:val="BEE263EA"/>
    <w:lvl w:ilvl="0" w:tplc="4E1E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7C70"/>
    <w:multiLevelType w:val="hybridMultilevel"/>
    <w:tmpl w:val="4950060E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CF2F78"/>
    <w:multiLevelType w:val="hybridMultilevel"/>
    <w:tmpl w:val="B2C4BE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FC02B4"/>
    <w:multiLevelType w:val="hybridMultilevel"/>
    <w:tmpl w:val="21949896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677226"/>
    <w:multiLevelType w:val="hybridMultilevel"/>
    <w:tmpl w:val="7E32C4E8"/>
    <w:lvl w:ilvl="0" w:tplc="E60612E6">
      <w:numFmt w:val="bullet"/>
      <w:lvlText w:val="-"/>
      <w:lvlJc w:val="left"/>
      <w:pPr>
        <w:ind w:left="824" w:hanging="48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3"/>
    <w:rsid w:val="0005011B"/>
    <w:rsid w:val="00065093"/>
    <w:rsid w:val="000C55A3"/>
    <w:rsid w:val="0010219A"/>
    <w:rsid w:val="0010305A"/>
    <w:rsid w:val="00112023"/>
    <w:rsid w:val="00142387"/>
    <w:rsid w:val="0019674B"/>
    <w:rsid w:val="001E2F54"/>
    <w:rsid w:val="002238FE"/>
    <w:rsid w:val="00243D86"/>
    <w:rsid w:val="00361579"/>
    <w:rsid w:val="00370CBB"/>
    <w:rsid w:val="0045398A"/>
    <w:rsid w:val="004C28E1"/>
    <w:rsid w:val="005A11C6"/>
    <w:rsid w:val="005A55BB"/>
    <w:rsid w:val="006065F1"/>
    <w:rsid w:val="00611466"/>
    <w:rsid w:val="00625514"/>
    <w:rsid w:val="006A18BA"/>
    <w:rsid w:val="006F06E8"/>
    <w:rsid w:val="00713FC7"/>
    <w:rsid w:val="00733BD2"/>
    <w:rsid w:val="00804E6D"/>
    <w:rsid w:val="00892E1C"/>
    <w:rsid w:val="008B2BB0"/>
    <w:rsid w:val="008B6520"/>
    <w:rsid w:val="008C22C6"/>
    <w:rsid w:val="008F20C4"/>
    <w:rsid w:val="00912EF9"/>
    <w:rsid w:val="00917B12"/>
    <w:rsid w:val="009A3343"/>
    <w:rsid w:val="009D6EFA"/>
    <w:rsid w:val="00A210C2"/>
    <w:rsid w:val="00A34234"/>
    <w:rsid w:val="00A52C7E"/>
    <w:rsid w:val="00AA7094"/>
    <w:rsid w:val="00AD55D8"/>
    <w:rsid w:val="00B11260"/>
    <w:rsid w:val="00B57925"/>
    <w:rsid w:val="00BD0C0B"/>
    <w:rsid w:val="00C319A4"/>
    <w:rsid w:val="00C65837"/>
    <w:rsid w:val="00C96648"/>
    <w:rsid w:val="00CC34A1"/>
    <w:rsid w:val="00CD4543"/>
    <w:rsid w:val="00D122F2"/>
    <w:rsid w:val="00D50227"/>
    <w:rsid w:val="00D7501E"/>
    <w:rsid w:val="00DB1C87"/>
    <w:rsid w:val="00DB3711"/>
    <w:rsid w:val="00DE3577"/>
    <w:rsid w:val="00E024CF"/>
    <w:rsid w:val="00ED50C6"/>
    <w:rsid w:val="00ED774A"/>
    <w:rsid w:val="00F77059"/>
    <w:rsid w:val="00F84078"/>
    <w:rsid w:val="00F854F3"/>
    <w:rsid w:val="00F97B3C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2021-06-08T06:25:00Z</cp:lastPrinted>
  <dcterms:created xsi:type="dcterms:W3CDTF">2020-08-14T11:42:00Z</dcterms:created>
  <dcterms:modified xsi:type="dcterms:W3CDTF">2021-06-09T07:40:00Z</dcterms:modified>
</cp:coreProperties>
</file>